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C3" w:rsidRPr="003250DF" w:rsidRDefault="00353126">
      <w:pPr>
        <w:pStyle w:val="50"/>
        <w:shd w:val="clear" w:color="auto" w:fill="auto"/>
        <w:spacing w:after="56"/>
        <w:ind w:left="280"/>
        <w:rPr>
          <w:rFonts w:ascii="Times New Roman" w:hAnsi="Times New Roman" w:cs="Times New Roman"/>
        </w:rPr>
      </w:pPr>
      <w:r>
        <w:rPr>
          <w:rFonts w:ascii="Times New Roman" w:hAnsi="Times New Roman"/>
          <w:noProof/>
          <w:lang w:val="ru-RU" w:bidi="ar-SA"/>
        </w:rPr>
        <mc:AlternateContent>
          <mc:Choice Requires="wps">
            <w:drawing>
              <wp:anchor distT="0" distB="374015" distL="63500" distR="63500" simplePos="0" relativeHeight="251661312" behindDoc="1" locked="0" layoutInCell="1" allowOverlap="1" wp14:anchorId="2CB34CA1" wp14:editId="758F9234">
                <wp:simplePos x="0" y="0"/>
                <wp:positionH relativeFrom="margin">
                  <wp:posOffset>6156960</wp:posOffset>
                </wp:positionH>
                <wp:positionV relativeFrom="paragraph">
                  <wp:posOffset>-441325</wp:posOffset>
                </wp:positionV>
                <wp:extent cx="1554480" cy="317500"/>
                <wp:effectExtent l="3810" t="0" r="381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3FC3" w:rsidRPr="009C379D" w:rsidRDefault="002347B3">
                            <w:pPr>
                              <w:pStyle w:val="50"/>
                              <w:shd w:val="clear" w:color="auto" w:fill="auto"/>
                              <w:spacing w:after="0"/>
                              <w:jc w:val="right"/>
                              <w:rPr>
                                <w:rFonts w:ascii="Times New Roman" w:hAnsi="Times New Roman" w:cs="Times New Roman"/>
                              </w:rPr>
                            </w:pPr>
                            <w:r>
                              <w:rPr>
                                <w:rStyle w:val="5Exact"/>
                                <w:rFonts w:ascii="Times New Roman" w:hAnsi="Times New Roman"/>
                              </w:rPr>
                              <w:t xml:space="preserve">Attachment 4 to the Rules for approval of the investment programs (projects) of the natural monopoly subject, their adjustments, as well as </w:t>
                            </w:r>
                            <w:r w:rsidR="00412B49">
                              <w:rPr>
                                <w:rStyle w:val="5Exact"/>
                                <w:rFonts w:ascii="Times New Roman" w:hAnsi="Times New Roman"/>
                              </w:rPr>
                              <w:t>performance</w:t>
                            </w:r>
                            <w:r>
                              <w:rPr>
                                <w:rStyle w:val="5Exact"/>
                                <w:rFonts w:ascii="Times New Roman" w:hAnsi="Times New Roman"/>
                              </w:rPr>
                              <w:t xml:space="preserve"> of the information analysis on its execution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B34CA1" id="_x0000_t202" coordsize="21600,21600" o:spt="202" path="m,l,21600r21600,l21600,xe">
                <v:stroke joinstyle="miter"/>
                <v:path gradientshapeok="t" o:connecttype="rect"/>
              </v:shapetype>
              <v:shape id="Text Box 2" o:spid="_x0000_s1026" type="#_x0000_t202" style="position:absolute;left:0;text-align:left;margin-left:484.8pt;margin-top:-34.75pt;width:122.4pt;height:25pt;z-index:-251655168;visibility:visible;mso-wrap-style:square;mso-width-percent:0;mso-height-percent:0;mso-wrap-distance-left:5pt;mso-wrap-distance-top:0;mso-wrap-distance-right:5pt;mso-wrap-distance-bottom:2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Mqw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" filled="f" stroked="f">
                <v:textbox style="mso-fit-shape-to-text:t" inset="0,0,0,0">
                  <w:txbxContent>
                    <w:p w:rsidR="00AF3FC3" w:rsidRPr="009C379D" w:rsidRDefault="002347B3">
                      <w:pPr>
                        <w:pStyle w:val="50"/>
                        <w:shd w:val="clear" w:color="auto" w:fill="auto"/>
                        <w:spacing w:after="0"/>
                        <w:jc w:val="right"/>
                        <w:rPr>
                          <w:rFonts w:ascii="Times New Roman" w:hAnsi="Times New Roman" w:cs="Times New Roman"/>
                        </w:rPr>
                      </w:pPr>
                      <w:r>
                        <w:rPr>
                          <w:rStyle w:val="5Exact"/>
                          <w:rFonts w:ascii="Times New Roman" w:hAnsi="Times New Roman"/>
                        </w:rPr>
                        <w:t xml:space="preserve">Attachment 4 to the Rules for approval of the investment programs (projects) of the natural monopoly subject, their adjustments, as well as </w:t>
                      </w:r>
                      <w:r w:rsidR="00412B49">
                        <w:rPr>
                          <w:rStyle w:val="5Exact"/>
                          <w:rFonts w:ascii="Times New Roman" w:hAnsi="Times New Roman"/>
                        </w:rPr>
                        <w:t>performance</w:t>
                      </w:r>
                      <w:r>
                        <w:rPr>
                          <w:rStyle w:val="5Exact"/>
                          <w:rFonts w:ascii="Times New Roman" w:hAnsi="Times New Roman"/>
                        </w:rPr>
                        <w:t xml:space="preserve"> of the information analysis on its execution</w:t>
                      </w:r>
                    </w:p>
                  </w:txbxContent>
                </v:textbox>
                <w10:wrap type="topAndBottom" anchorx="margin"/>
              </v:shape>
            </w:pict>
          </mc:Fallback>
        </mc:AlternateContent>
      </w:r>
      <w:r>
        <w:rPr>
          <w:rFonts w:ascii="Times New Roman" w:hAnsi="Times New Roman"/>
        </w:rPr>
        <w:t xml:space="preserve">Information of the natural monopoly subject on the progress of the investment program (project) execution for 2015 by the subject  </w:t>
      </w:r>
    </w:p>
    <w:p w:rsidR="00D26BE6" w:rsidRPr="003250DF" w:rsidRDefault="002347B3" w:rsidP="00D26BE6">
      <w:pPr>
        <w:pStyle w:val="50"/>
        <w:shd w:val="clear" w:color="auto" w:fill="auto"/>
        <w:spacing w:after="64" w:line="480" w:lineRule="auto"/>
        <w:ind w:right="5280"/>
        <w:jc w:val="left"/>
        <w:rPr>
          <w:rFonts w:ascii="Times New Roman" w:hAnsi="Times New Roman" w:cs="Times New Roman"/>
        </w:rPr>
      </w:pPr>
      <w:r>
        <w:rPr>
          <w:rFonts w:ascii="Times New Roman" w:hAnsi="Times New Roman"/>
        </w:rPr>
        <w:t xml:space="preserve">Title of the natural monopoly subject Beineu-Shymkent Gas Pipeline LLP </w:t>
      </w:r>
    </w:p>
    <w:p w:rsidR="00AF3FC3" w:rsidRPr="003250DF" w:rsidRDefault="002347B3" w:rsidP="00D26BE6">
      <w:pPr>
        <w:pStyle w:val="50"/>
        <w:shd w:val="clear" w:color="auto" w:fill="auto"/>
        <w:spacing w:after="64" w:line="480" w:lineRule="auto"/>
        <w:ind w:right="5280"/>
        <w:jc w:val="left"/>
        <w:rPr>
          <w:rFonts w:ascii="Times New Roman" w:hAnsi="Times New Roman" w:cs="Times New Roman"/>
        </w:rPr>
      </w:pPr>
      <w:r>
        <w:rPr>
          <w:rFonts w:ascii="Times New Roman" w:hAnsi="Times New Roman"/>
        </w:rPr>
        <w:t>Type of activity:  Commercial gas transportation via the main gas pipelines</w:t>
      </w:r>
    </w:p>
    <w:p w:rsidR="00AF3FC3" w:rsidRPr="003250DF" w:rsidRDefault="002347B3">
      <w:pPr>
        <w:pStyle w:val="50"/>
        <w:shd w:val="clear" w:color="auto" w:fill="auto"/>
        <w:spacing w:after="0"/>
        <w:jc w:val="left"/>
        <w:rPr>
          <w:rFonts w:ascii="Times New Roman" w:hAnsi="Times New Roman" w:cs="Times New Roman"/>
        </w:rPr>
      </w:pPr>
      <w:r>
        <w:rPr>
          <w:rFonts w:ascii="Times New Roman" w:hAnsi="Times New Roman"/>
        </w:rPr>
        <w:t>Investment program (project) for 2015-2019 has been approved by the joint order of the Minister of the Republic of Kazakhstan energy No.535 dated August 14, 2015 by the acting Head of the Department for regulation of natural monopolies and protection of competition of the Republic of Kazakhstan Ministry of National economy in Almaty No. 148-ОД dated July 22, 2015.</w:t>
      </w:r>
    </w:p>
    <w:p w:rsidR="007D2950" w:rsidRPr="003250DF" w:rsidRDefault="007D2950">
      <w:pPr>
        <w:pStyle w:val="50"/>
        <w:shd w:val="clear" w:color="auto" w:fill="auto"/>
        <w:spacing w:after="0"/>
        <w:jc w:val="lef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
        <w:gridCol w:w="1568"/>
        <w:gridCol w:w="1042"/>
        <w:gridCol w:w="514"/>
        <w:gridCol w:w="518"/>
        <w:gridCol w:w="782"/>
        <w:gridCol w:w="754"/>
        <w:gridCol w:w="518"/>
        <w:gridCol w:w="399"/>
        <w:gridCol w:w="633"/>
        <w:gridCol w:w="643"/>
        <w:gridCol w:w="567"/>
        <w:gridCol w:w="571"/>
        <w:gridCol w:w="672"/>
        <w:gridCol w:w="883"/>
        <w:gridCol w:w="389"/>
        <w:gridCol w:w="514"/>
        <w:gridCol w:w="528"/>
        <w:gridCol w:w="451"/>
      </w:tblGrid>
      <w:tr w:rsidR="00AF3FC3" w:rsidRPr="003250DF" w:rsidTr="00D26BE6">
        <w:trPr>
          <w:trHeight w:hRule="exact" w:val="125"/>
          <w:jc w:val="center"/>
        </w:trPr>
        <w:tc>
          <w:tcPr>
            <w:tcW w:w="284" w:type="dxa"/>
            <w:tcBorders>
              <w:top w:val="single" w:sz="4" w:space="0" w:color="auto"/>
              <w:left w:val="single" w:sz="4" w:space="0" w:color="auto"/>
              <w:bottom w:val="single" w:sz="4" w:space="0" w:color="auto"/>
            </w:tcBorders>
            <w:shd w:val="clear" w:color="auto" w:fill="FFFFFF"/>
          </w:tcPr>
          <w:p w:rsidR="00AF3FC3" w:rsidRPr="003250DF" w:rsidRDefault="00AF3FC3">
            <w:pPr>
              <w:framePr w:w="12230" w:wrap="notBeside" w:vAnchor="text" w:hAnchor="text" w:xAlign="center" w:y="1"/>
              <w:rPr>
                <w:rFonts w:ascii="Times New Roman" w:hAnsi="Times New Roman" w:cs="Times New Roman"/>
                <w:sz w:val="10"/>
                <w:szCs w:val="10"/>
              </w:rPr>
            </w:pPr>
          </w:p>
        </w:tc>
        <w:tc>
          <w:tcPr>
            <w:tcW w:w="11946" w:type="dxa"/>
            <w:gridSpan w:val="18"/>
            <w:tcBorders>
              <w:top w:val="single" w:sz="4" w:space="0" w:color="auto"/>
              <w:left w:val="single" w:sz="4" w:space="0" w:color="auto"/>
              <w:bottom w:val="single" w:sz="4" w:space="0" w:color="auto"/>
              <w:right w:val="single" w:sz="4" w:space="0" w:color="auto"/>
            </w:tcBorders>
            <w:shd w:val="clear" w:color="auto" w:fill="FFFFFF"/>
            <w:vAlign w:val="bottom"/>
          </w:tcPr>
          <w:p w:rsidR="00D26BE6" w:rsidRPr="003250DF" w:rsidRDefault="00D26BE6">
            <w:pPr>
              <w:pStyle w:val="50"/>
              <w:framePr w:w="12230" w:wrap="notBeside" w:vAnchor="text" w:hAnchor="text" w:xAlign="center" w:y="1"/>
              <w:shd w:val="clear" w:color="auto" w:fill="auto"/>
              <w:spacing w:after="0" w:line="150" w:lineRule="exact"/>
              <w:rPr>
                <w:rFonts w:ascii="Times New Roman" w:hAnsi="Times New Roman" w:cs="Times New Roman"/>
              </w:rPr>
            </w:pPr>
          </w:p>
          <w:p w:rsidR="00D26BE6" w:rsidRPr="003250DF" w:rsidRDefault="00D26BE6">
            <w:pPr>
              <w:pStyle w:val="50"/>
              <w:framePr w:w="12230" w:wrap="notBeside" w:vAnchor="text" w:hAnchor="text" w:xAlign="center" w:y="1"/>
              <w:shd w:val="clear" w:color="auto" w:fill="auto"/>
              <w:spacing w:after="0" w:line="150" w:lineRule="exact"/>
              <w:rPr>
                <w:rFonts w:ascii="Times New Roman" w:hAnsi="Times New Roman" w:cs="Times New Roman"/>
              </w:rPr>
            </w:pPr>
          </w:p>
          <w:p w:rsidR="00AF3FC3" w:rsidRPr="003250DF" w:rsidRDefault="002347B3">
            <w:pPr>
              <w:pStyle w:val="50"/>
              <w:framePr w:w="12230" w:wrap="notBeside" w:vAnchor="text" w:hAnchor="text" w:xAlign="center" w:y="1"/>
              <w:shd w:val="clear" w:color="auto" w:fill="auto"/>
              <w:spacing w:after="0" w:line="150" w:lineRule="exact"/>
              <w:rPr>
                <w:rFonts w:ascii="Times New Roman" w:hAnsi="Times New Roman" w:cs="Times New Roman"/>
              </w:rPr>
            </w:pPr>
            <w:r>
              <w:rPr>
                <w:rFonts w:ascii="Times New Roman" w:hAnsi="Times New Roman"/>
              </w:rPr>
              <w:t xml:space="preserve">Information on realization of the investment program (project) as per the sources </w:t>
            </w:r>
            <w:r>
              <w:rPr>
                <w:rStyle w:val="545pt"/>
                <w:rFonts w:ascii="Times New Roman" w:hAnsi="Times New Roman"/>
                <w:sz w:val="10"/>
                <w:szCs w:val="10"/>
              </w:rPr>
              <w:t xml:space="preserve">of financing: </w:t>
            </w:r>
            <w:r>
              <w:rPr>
                <w:rStyle w:val="575pt"/>
                <w:rFonts w:ascii="Times New Roman" w:hAnsi="Times New Roman"/>
                <w:sz w:val="10"/>
                <w:szCs w:val="10"/>
              </w:rPr>
              <w:t>&gt;,</w:t>
            </w:r>
            <w:r>
              <w:rPr>
                <w:rStyle w:val="545pt"/>
                <w:rFonts w:ascii="Times New Roman" w:hAnsi="Times New Roman"/>
                <w:sz w:val="10"/>
                <w:szCs w:val="10"/>
              </w:rPr>
              <w:t xml:space="preserve"> о- г</w:t>
            </w:r>
          </w:p>
        </w:tc>
      </w:tr>
      <w:tr w:rsidR="00AF3FC3" w:rsidRPr="003250DF" w:rsidTr="007D2950">
        <w:trPr>
          <w:trHeight w:hRule="exact" w:val="450"/>
          <w:jc w:val="center"/>
        </w:trPr>
        <w:tc>
          <w:tcPr>
            <w:tcW w:w="284" w:type="dxa"/>
            <w:tcBorders>
              <w:top w:val="single" w:sz="4" w:space="0" w:color="auto"/>
              <w:left w:val="single" w:sz="4" w:space="0" w:color="auto"/>
              <w:bottom w:val="single" w:sz="4" w:space="0" w:color="auto"/>
            </w:tcBorders>
            <w:shd w:val="clear" w:color="auto" w:fill="FFFFFF"/>
          </w:tcPr>
          <w:p w:rsidR="00AF3FC3" w:rsidRPr="003250DF" w:rsidRDefault="002347B3" w:rsidP="00D26BE6">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No.</w:t>
            </w:r>
          </w:p>
          <w:p w:rsidR="00AF3FC3" w:rsidRPr="003250DF" w:rsidRDefault="002347B3" w:rsidP="00D26BE6">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ser.</w:t>
            </w:r>
          </w:p>
        </w:tc>
        <w:tc>
          <w:tcPr>
            <w:tcW w:w="1568" w:type="dxa"/>
            <w:tcBorders>
              <w:top w:val="single" w:sz="4" w:space="0" w:color="auto"/>
              <w:left w:val="single" w:sz="4" w:space="0" w:color="auto"/>
              <w:bottom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Title of actions</w:t>
            </w:r>
          </w:p>
        </w:tc>
        <w:tc>
          <w:tcPr>
            <w:tcW w:w="1042" w:type="dxa"/>
            <w:tcBorders>
              <w:top w:val="single" w:sz="4" w:space="0" w:color="auto"/>
              <w:left w:val="single" w:sz="4" w:space="0" w:color="auto"/>
              <w:bottom w:val="single" w:sz="4" w:space="0" w:color="auto"/>
            </w:tcBorders>
            <w:shd w:val="clear" w:color="auto" w:fill="FFFFFF"/>
          </w:tcPr>
          <w:p w:rsidR="00AF3FC3" w:rsidRPr="003250DF" w:rsidRDefault="002347B3">
            <w:pPr>
              <w:pStyle w:val="50"/>
              <w:framePr w:w="12230" w:wrap="notBeside" w:vAnchor="text" w:hAnchor="text" w:xAlign="center" w:y="1"/>
              <w:shd w:val="clear" w:color="auto" w:fill="auto"/>
              <w:spacing w:after="0"/>
              <w:rPr>
                <w:rFonts w:ascii="Times New Roman" w:hAnsi="Times New Roman" w:cs="Times New Roman"/>
              </w:rPr>
            </w:pPr>
            <w:r>
              <w:rPr>
                <w:rFonts w:ascii="Times New Roman" w:hAnsi="Times New Roman"/>
              </w:rPr>
              <w:t>Unit of measurement (for natural indices)</w:t>
            </w:r>
          </w:p>
        </w:tc>
        <w:tc>
          <w:tcPr>
            <w:tcW w:w="1032" w:type="dxa"/>
            <w:gridSpan w:val="2"/>
            <w:tcBorders>
              <w:top w:val="single" w:sz="4" w:space="0" w:color="auto"/>
              <w:left w:val="single" w:sz="4" w:space="0" w:color="auto"/>
              <w:bottom w:val="single" w:sz="4" w:space="0" w:color="auto"/>
            </w:tcBorders>
            <w:shd w:val="clear" w:color="auto" w:fill="FFFFFF"/>
          </w:tcPr>
          <w:p w:rsidR="00AF3FC3" w:rsidRPr="003250DF" w:rsidRDefault="00D26BE6" w:rsidP="00D26BE6">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Amount in natural indices</w:t>
            </w:r>
          </w:p>
        </w:tc>
        <w:tc>
          <w:tcPr>
            <w:tcW w:w="1536" w:type="dxa"/>
            <w:gridSpan w:val="2"/>
            <w:tcBorders>
              <w:top w:val="single" w:sz="4" w:space="0" w:color="auto"/>
              <w:left w:val="single" w:sz="4" w:space="0" w:color="auto"/>
              <w:bottom w:val="single" w:sz="4" w:space="0" w:color="auto"/>
            </w:tcBorders>
            <w:shd w:val="clear" w:color="auto" w:fill="FFFFFF"/>
          </w:tcPr>
          <w:p w:rsidR="00AF3FC3" w:rsidRPr="003250DF" w:rsidRDefault="002347B3" w:rsidP="00D26BE6">
            <w:pPr>
              <w:pStyle w:val="50"/>
              <w:framePr w:w="12230" w:wrap="notBeside" w:vAnchor="text" w:hAnchor="text" w:xAlign="center" w:y="1"/>
              <w:shd w:val="clear" w:color="auto" w:fill="auto"/>
              <w:spacing w:after="0"/>
              <w:rPr>
                <w:rFonts w:ascii="Times New Roman" w:hAnsi="Times New Roman" w:cs="Times New Roman"/>
              </w:rPr>
            </w:pPr>
            <w:r>
              <w:rPr>
                <w:rFonts w:ascii="Times New Roman" w:hAnsi="Times New Roman"/>
              </w:rPr>
              <w:t>Sum of the investment program (projects), thous. KZT</w:t>
            </w:r>
          </w:p>
        </w:tc>
        <w:tc>
          <w:tcPr>
            <w:tcW w:w="2193" w:type="dxa"/>
            <w:gridSpan w:val="4"/>
            <w:tcBorders>
              <w:top w:val="single" w:sz="4" w:space="0" w:color="auto"/>
              <w:left w:val="single" w:sz="4" w:space="0" w:color="auto"/>
              <w:bottom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Own funds</w:t>
            </w:r>
          </w:p>
        </w:tc>
        <w:tc>
          <w:tcPr>
            <w:tcW w:w="2693" w:type="dxa"/>
            <w:gridSpan w:val="4"/>
            <w:tcBorders>
              <w:top w:val="single" w:sz="4" w:space="0" w:color="auto"/>
              <w:left w:val="single" w:sz="4" w:space="0" w:color="auto"/>
              <w:bottom w:val="single" w:sz="4" w:space="0" w:color="auto"/>
            </w:tcBorders>
            <w:shd w:val="clear" w:color="auto" w:fill="FFFFFF"/>
            <w:vAlign w:val="center"/>
          </w:tcPr>
          <w:p w:rsidR="00AF3FC3" w:rsidRPr="003250DF" w:rsidRDefault="00474D60">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Debt</w:t>
            </w:r>
            <w:bookmarkStart w:id="0" w:name="_GoBack"/>
            <w:bookmarkEnd w:id="0"/>
            <w:r w:rsidR="00D26BE6">
              <w:rPr>
                <w:rStyle w:val="545pt"/>
                <w:rFonts w:ascii="Times New Roman" w:hAnsi="Times New Roman"/>
                <w:sz w:val="10"/>
                <w:szCs w:val="10"/>
              </w:rPr>
              <w:t xml:space="preserve"> funds</w:t>
            </w:r>
          </w:p>
        </w:tc>
        <w:tc>
          <w:tcPr>
            <w:tcW w:w="903" w:type="dxa"/>
            <w:gridSpan w:val="2"/>
            <w:tcBorders>
              <w:top w:val="single" w:sz="4" w:space="0" w:color="auto"/>
              <w:left w:val="single" w:sz="4" w:space="0" w:color="auto"/>
              <w:bottom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Budget</w:t>
            </w:r>
          </w:p>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 xml:space="preserve">funds </w:t>
            </w:r>
          </w:p>
        </w:tc>
        <w:tc>
          <w:tcPr>
            <w:tcW w:w="979" w:type="dxa"/>
            <w:gridSpan w:val="2"/>
            <w:tcBorders>
              <w:top w:val="single" w:sz="4" w:space="0" w:color="auto"/>
              <w:left w:val="single" w:sz="4" w:space="0" w:color="auto"/>
              <w:bottom w:val="single" w:sz="4" w:space="0" w:color="auto"/>
              <w:right w:val="single" w:sz="4" w:space="0" w:color="auto"/>
            </w:tcBorders>
            <w:shd w:val="clear" w:color="auto" w:fill="FFFFFF"/>
          </w:tcPr>
          <w:p w:rsidR="00AF3FC3" w:rsidRPr="003250DF" w:rsidRDefault="002347B3">
            <w:pPr>
              <w:pStyle w:val="50"/>
              <w:framePr w:w="12230" w:wrap="notBeside" w:vAnchor="text" w:hAnchor="text" w:xAlign="center" w:y="1"/>
              <w:shd w:val="clear" w:color="auto" w:fill="auto"/>
              <w:spacing w:after="0"/>
              <w:rPr>
                <w:rFonts w:ascii="Times New Roman" w:hAnsi="Times New Roman" w:cs="Times New Roman"/>
              </w:rPr>
            </w:pPr>
            <w:r>
              <w:rPr>
                <w:rFonts w:ascii="Times New Roman" w:hAnsi="Times New Roman"/>
              </w:rPr>
              <w:t>Non-regulated</w:t>
            </w:r>
          </w:p>
          <w:p w:rsidR="00AF3FC3" w:rsidRPr="003250DF" w:rsidRDefault="002347B3">
            <w:pPr>
              <w:pStyle w:val="50"/>
              <w:framePr w:w="12230" w:wrap="notBeside" w:vAnchor="text" w:hAnchor="text" w:xAlign="center" w:y="1"/>
              <w:shd w:val="clear" w:color="auto" w:fill="auto"/>
              <w:spacing w:after="0"/>
              <w:rPr>
                <w:rFonts w:ascii="Times New Roman" w:hAnsi="Times New Roman" w:cs="Times New Roman"/>
              </w:rPr>
            </w:pPr>
            <w:r>
              <w:rPr>
                <w:rFonts w:ascii="Times New Roman" w:hAnsi="Times New Roman"/>
              </w:rPr>
              <w:t>(other)</w:t>
            </w:r>
          </w:p>
          <w:p w:rsidR="00AF3FC3" w:rsidRPr="003250DF" w:rsidRDefault="002347B3">
            <w:pPr>
              <w:pStyle w:val="50"/>
              <w:framePr w:w="12230" w:wrap="notBeside" w:vAnchor="text" w:hAnchor="text" w:xAlign="center" w:y="1"/>
              <w:shd w:val="clear" w:color="auto" w:fill="auto"/>
              <w:spacing w:after="0"/>
              <w:rPr>
                <w:rFonts w:ascii="Times New Roman" w:hAnsi="Times New Roman" w:cs="Times New Roman"/>
              </w:rPr>
            </w:pPr>
            <w:r>
              <w:rPr>
                <w:rFonts w:ascii="Times New Roman" w:hAnsi="Times New Roman"/>
              </w:rPr>
              <w:t>activity</w:t>
            </w:r>
          </w:p>
        </w:tc>
      </w:tr>
      <w:tr w:rsidR="00AF3FC3" w:rsidRPr="003250DF" w:rsidTr="00D26BE6">
        <w:trPr>
          <w:trHeight w:hRule="exact" w:val="379"/>
          <w:jc w:val="center"/>
        </w:trPr>
        <w:tc>
          <w:tcPr>
            <w:tcW w:w="284" w:type="dxa"/>
            <w:tcBorders>
              <w:top w:val="single" w:sz="4" w:space="0" w:color="auto"/>
              <w:left w:val="single" w:sz="4" w:space="0" w:color="auto"/>
              <w:bottom w:val="single" w:sz="4" w:space="0" w:color="auto"/>
              <w:right w:val="single" w:sz="4" w:space="0" w:color="auto"/>
            </w:tcBorders>
            <w:shd w:val="clear" w:color="auto" w:fill="FFFFFF"/>
          </w:tcPr>
          <w:p w:rsidR="00AF3FC3" w:rsidRPr="003250DF" w:rsidRDefault="00AF3FC3">
            <w:pPr>
              <w:framePr w:w="12230" w:wrap="notBeside" w:vAnchor="text" w:hAnchor="text" w:xAlign="center" w:y="1"/>
              <w:rPr>
                <w:rFonts w:ascii="Times New Roman" w:hAnsi="Times New Roman" w:cs="Times New Roman"/>
                <w:sz w:val="10"/>
                <w:szCs w:val="10"/>
              </w:rPr>
            </w:pPr>
          </w:p>
        </w:tc>
        <w:tc>
          <w:tcPr>
            <w:tcW w:w="1568" w:type="dxa"/>
            <w:tcBorders>
              <w:top w:val="single" w:sz="4" w:space="0" w:color="auto"/>
              <w:left w:val="single" w:sz="4" w:space="0" w:color="auto"/>
              <w:bottom w:val="single" w:sz="4" w:space="0" w:color="auto"/>
              <w:right w:val="single" w:sz="4" w:space="0" w:color="auto"/>
            </w:tcBorders>
            <w:shd w:val="clear" w:color="auto" w:fill="FFFFFF"/>
          </w:tcPr>
          <w:p w:rsidR="00AF3FC3" w:rsidRPr="003250DF" w:rsidRDefault="00AF3FC3">
            <w:pPr>
              <w:framePr w:w="12230" w:wrap="notBeside" w:vAnchor="text" w:hAnchor="text" w:xAlign="center" w:y="1"/>
              <w:rPr>
                <w:rFonts w:ascii="Times New Roman" w:hAnsi="Times New Roman" w:cs="Times New Roman"/>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AF3FC3" w:rsidRPr="003250DF" w:rsidRDefault="00AF3FC3">
            <w:pPr>
              <w:framePr w:w="12230" w:wrap="notBeside" w:vAnchor="text" w:hAnchor="text" w:xAlign="center" w:y="1"/>
              <w:rPr>
                <w:rFonts w:ascii="Times New Roman" w:hAnsi="Times New Roman" w:cs="Times New Roman"/>
                <w:sz w:val="10"/>
                <w:szCs w:val="10"/>
              </w:rPr>
            </w:pP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actual value</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actual value</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actual value</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deviation</w:t>
            </w:r>
          </w:p>
          <w:p w:rsidR="00AF3FC3" w:rsidRPr="003250DF" w:rsidRDefault="00AF3FC3">
            <w:pPr>
              <w:pStyle w:val="50"/>
              <w:framePr w:w="12230" w:wrap="notBeside" w:vAnchor="text" w:hAnchor="text" w:xAlign="center" w:y="1"/>
              <w:shd w:val="clear" w:color="auto" w:fill="auto"/>
              <w:spacing w:after="0" w:line="100" w:lineRule="exact"/>
              <w:rPr>
                <w:rFonts w:ascii="Times New Roman" w:hAnsi="Times New Roman" w:cs="Times New Roman"/>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reasons</w:t>
            </w:r>
          </w:p>
          <w:p w:rsidR="00AF3FC3" w:rsidRPr="003250DF" w:rsidRDefault="002347B3">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deviation</w:t>
            </w:r>
          </w:p>
          <w:p w:rsidR="00AF3FC3" w:rsidRPr="003250DF" w:rsidRDefault="00AF3FC3">
            <w:pPr>
              <w:pStyle w:val="50"/>
              <w:framePr w:w="12230" w:wrap="notBeside" w:vAnchor="text" w:hAnchor="text" w:xAlign="center" w:y="1"/>
              <w:shd w:val="clear" w:color="auto" w:fill="auto"/>
              <w:spacing w:after="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26BE6" w:rsidRPr="003250DF" w:rsidRDefault="00D26BE6">
            <w:pPr>
              <w:pStyle w:val="50"/>
              <w:framePr w:w="12230" w:wrap="notBeside" w:vAnchor="text" w:hAnchor="text" w:xAlign="center" w:y="1"/>
              <w:shd w:val="clear" w:color="auto" w:fill="auto"/>
              <w:spacing w:after="0" w:line="100" w:lineRule="exact"/>
              <w:jc w:val="right"/>
              <w:rPr>
                <w:rFonts w:ascii="Times New Roman" w:hAnsi="Times New Roman" w:cs="Times New Roman"/>
              </w:rPr>
            </w:pPr>
          </w:p>
          <w:p w:rsidR="00AF3FC3" w:rsidRPr="003250DF" w:rsidRDefault="00D26BE6" w:rsidP="00D26BE6">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Actual</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80" w:lineRule="exact"/>
              <w:jc w:val="right"/>
              <w:rPr>
                <w:rFonts w:ascii="Times New Roman" w:hAnsi="Times New Roman" w:cs="Times New Roman"/>
              </w:rPr>
            </w:pPr>
            <w:r>
              <w:rPr>
                <w:rStyle w:val="54pt"/>
                <w:rFonts w:ascii="Times New Roman" w:hAnsi="Times New Roman"/>
                <w:sz w:val="10"/>
                <w:szCs w:val="10"/>
              </w:rPr>
              <w:t xml:space="preserve">Deviation  </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reasons</w:t>
            </w:r>
          </w:p>
          <w:p w:rsidR="00AF3FC3" w:rsidRPr="003250DF" w:rsidRDefault="002347B3">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deviation</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actual value</w:t>
            </w:r>
          </w:p>
        </w:tc>
        <w:tc>
          <w:tcPr>
            <w:tcW w:w="528" w:type="dxa"/>
            <w:tcBorders>
              <w:top w:val="single" w:sz="4" w:space="0" w:color="auto"/>
              <w:left w:val="single" w:sz="4" w:space="0" w:color="auto"/>
              <w:bottom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plan</w:t>
            </w:r>
          </w:p>
        </w:tc>
        <w:tc>
          <w:tcPr>
            <w:tcW w:w="451" w:type="dxa"/>
            <w:tcBorders>
              <w:top w:val="single" w:sz="4" w:space="0" w:color="auto"/>
              <w:left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actual value</w:t>
            </w:r>
          </w:p>
        </w:tc>
      </w:tr>
      <w:tr w:rsidR="00AF3FC3" w:rsidRPr="003250DF" w:rsidTr="00D26BE6">
        <w:trPr>
          <w:trHeight w:hRule="exact" w:val="125"/>
          <w:jc w:val="center"/>
        </w:trPr>
        <w:tc>
          <w:tcPr>
            <w:tcW w:w="284"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90" w:lineRule="exact"/>
              <w:jc w:val="left"/>
              <w:rPr>
                <w:rFonts w:ascii="Times New Roman" w:hAnsi="Times New Roman" w:cs="Times New Roman"/>
              </w:rPr>
            </w:pPr>
            <w:r>
              <w:rPr>
                <w:rStyle w:val="545pt"/>
                <w:rFonts w:ascii="Times New Roman" w:hAnsi="Times New Roman"/>
                <w:sz w:val="10"/>
                <w:szCs w:val="10"/>
              </w:rPr>
              <w:t>1</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2</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3</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5</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7</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9</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11</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13</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14</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15</w:t>
            </w: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D26BE6">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16</w:t>
            </w: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17</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18</w:t>
            </w:r>
          </w:p>
        </w:tc>
        <w:tc>
          <w:tcPr>
            <w:tcW w:w="528" w:type="dxa"/>
            <w:tcBorders>
              <w:top w:val="single" w:sz="4" w:space="0" w:color="auto"/>
              <w:left w:val="single" w:sz="4" w:space="0" w:color="auto"/>
              <w:bottom w:val="single" w:sz="4" w:space="0" w:color="auto"/>
            </w:tcBorders>
            <w:shd w:val="clear" w:color="auto" w:fill="FFFFFF"/>
            <w:vAlign w:val="center"/>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19</w:t>
            </w:r>
          </w:p>
        </w:tc>
        <w:tc>
          <w:tcPr>
            <w:tcW w:w="451" w:type="dxa"/>
            <w:tcBorders>
              <w:top w:val="single" w:sz="4" w:space="0" w:color="auto"/>
              <w:left w:val="single" w:sz="4" w:space="0" w:color="auto"/>
              <w:right w:val="single" w:sz="4" w:space="0" w:color="auto"/>
            </w:tcBorders>
            <w:shd w:val="clear" w:color="auto" w:fill="FFFFFF"/>
            <w:vAlign w:val="bottom"/>
          </w:tcPr>
          <w:p w:rsidR="00AF3FC3" w:rsidRPr="003250DF" w:rsidRDefault="002347B3">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20</w:t>
            </w:r>
          </w:p>
        </w:tc>
      </w:tr>
      <w:tr w:rsidR="00CB113B" w:rsidRPr="003250DF" w:rsidTr="00D26BE6">
        <w:trPr>
          <w:trHeight w:hRule="exact" w:val="931"/>
          <w:jc w:val="center"/>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90" w:lineRule="exact"/>
              <w:jc w:val="right"/>
              <w:rPr>
                <w:rFonts w:ascii="Times New Roman" w:hAnsi="Times New Roman" w:cs="Times New Roman"/>
              </w:rPr>
            </w:pPr>
            <w:r>
              <w:rPr>
                <w:rStyle w:val="545pt"/>
                <w:rFonts w:ascii="Times New Roman" w:hAnsi="Times New Roman"/>
                <w:sz w:val="10"/>
                <w:szCs w:val="10"/>
              </w:rPr>
              <w:t>1</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Construction of the linear part of the main gas pipeline at Beineu-Bozoy section (0-311km)</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km</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220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CB113B"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 xml:space="preserve">   22,182,289</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 xml:space="preserve">    22,182,289</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90" w:lineRule="exact"/>
              <w:rPr>
                <w:rFonts w:ascii="Times New Roman" w:hAnsi="Times New Roman" w:cs="Times New Roman"/>
              </w:rPr>
            </w:pPr>
            <w:r>
              <w:rPr>
                <w:rFonts w:ascii="Times New Roman" w:hAnsi="Times New Roman"/>
              </w:rPr>
              <w:t>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 xml:space="preserve">    22,182,289</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 xml:space="preserve">    22,182,289</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jc w:val="left"/>
              <w:rPr>
                <w:rFonts w:ascii="Times New Roman" w:hAnsi="Times New Roman" w:cs="Times New Roman"/>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28" w:type="dxa"/>
            <w:tcBorders>
              <w:top w:val="single" w:sz="4" w:space="0" w:color="auto"/>
              <w:left w:val="single" w:sz="4" w:space="0" w:color="auto"/>
              <w:bottom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451" w:type="dxa"/>
            <w:tcBorders>
              <w:top w:val="single" w:sz="4" w:space="0" w:color="auto"/>
              <w:left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r>
      <w:tr w:rsidR="00CB113B" w:rsidRPr="003250DF" w:rsidTr="00D26BE6">
        <w:trPr>
          <w:trHeight w:hRule="exact" w:val="749"/>
          <w:jc w:val="center"/>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90" w:lineRule="exact"/>
              <w:jc w:val="right"/>
              <w:rPr>
                <w:rFonts w:ascii="Times New Roman" w:hAnsi="Times New Roman" w:cs="Times New Roman"/>
              </w:rPr>
            </w:pPr>
            <w:r>
              <w:rPr>
                <w:rStyle w:val="545pt"/>
                <w:rFonts w:ascii="Times New Roman" w:hAnsi="Times New Roman"/>
                <w:sz w:val="10"/>
                <w:szCs w:val="10"/>
              </w:rPr>
              <w:t>2</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Construction of emergency-response centers (Aksuat, Shornak, Saksaulsk, Karaozek)</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Unit</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90" w:lineRule="exact"/>
              <w:rPr>
                <w:rFonts w:ascii="Times New Roman" w:hAnsi="Times New Roman" w:cs="Times New Roman"/>
              </w:rPr>
            </w:pPr>
            <w:r>
              <w:rPr>
                <w:rStyle w:val="545pt"/>
                <w:rFonts w:ascii="Times New Roman" w:hAnsi="Times New Roman"/>
                <w:sz w:val="10"/>
                <w:szCs w:val="10"/>
              </w:rPr>
              <w:t>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1,018,566</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1,018,566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1,018,566</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1,018,566</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jc w:val="left"/>
              <w:rPr>
                <w:rFonts w:ascii="Times New Roman" w:eastAsia="Times New Roman" w:hAnsi="Times New Roman" w:cs="Times New Roman"/>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28" w:type="dxa"/>
            <w:tcBorders>
              <w:top w:val="single" w:sz="4" w:space="0" w:color="auto"/>
              <w:left w:val="single" w:sz="4" w:space="0" w:color="auto"/>
              <w:bottom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451" w:type="dxa"/>
            <w:tcBorders>
              <w:top w:val="single" w:sz="4" w:space="0" w:color="auto"/>
              <w:left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r>
      <w:tr w:rsidR="00CB113B" w:rsidRPr="003250DF" w:rsidTr="00D26BE6">
        <w:trPr>
          <w:trHeight w:hRule="exact" w:val="749"/>
          <w:jc w:val="center"/>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right"/>
              <w:rPr>
                <w:rFonts w:ascii="Times New Roman" w:hAnsi="Times New Roman" w:cs="Times New Roman"/>
              </w:rPr>
            </w:pPr>
            <w:r>
              <w:rPr>
                <w:rFonts w:ascii="Times New Roman" w:hAnsi="Times New Roman"/>
              </w:rPr>
              <w:t>3</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402237">
            <w:pPr>
              <w:pStyle w:val="50"/>
              <w:framePr w:w="12230" w:wrap="notBeside" w:vAnchor="text" w:hAnchor="text" w:xAlign="center" w:y="1"/>
              <w:shd w:val="clear" w:color="auto" w:fill="auto"/>
              <w:spacing w:after="0"/>
              <w:jc w:val="left"/>
              <w:rPr>
                <w:rFonts w:ascii="Times New Roman" w:hAnsi="Times New Roman" w:cs="Times New Roman"/>
              </w:rPr>
            </w:pPr>
            <w:r>
              <w:rPr>
                <w:rFonts w:ascii="Times New Roman" w:hAnsi="Times New Roman"/>
              </w:rPr>
              <w:t>Construction of shift camps (Aksuat, Shornak, Saksaulsk, Karaozek</w:t>
            </w:r>
            <w:r w:rsidR="00402237">
              <w:rPr>
                <w:rFonts w:ascii="Times New Roman" w:hAnsi="Times New Roman"/>
              </w:rPr>
              <w:t>,</w:t>
            </w:r>
            <w:r>
              <w:rPr>
                <w:rFonts w:ascii="Times New Roman" w:hAnsi="Times New Roman"/>
              </w:rPr>
              <w:t xml:space="preserve"> Bozoy</w:t>
            </w:r>
            <w:r>
              <w:rPr>
                <w:rStyle w:val="545pt"/>
                <w:rFonts w:ascii="Times New Roman" w:hAnsi="Times New Roman"/>
                <w:sz w:val="10"/>
                <w:szCs w:val="10"/>
              </w:rPr>
              <w:t>)</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Unit</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444,452</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444,452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444,452</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444,452</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jc w:val="left"/>
              <w:rPr>
                <w:rFonts w:ascii="Times New Roman" w:eastAsia="Times New Roman" w:hAnsi="Times New Roman" w:cs="Times New Roman"/>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28" w:type="dxa"/>
            <w:tcBorders>
              <w:top w:val="single" w:sz="4" w:space="0" w:color="auto"/>
              <w:left w:val="single" w:sz="4" w:space="0" w:color="auto"/>
              <w:bottom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451" w:type="dxa"/>
            <w:tcBorders>
              <w:top w:val="single" w:sz="4" w:space="0" w:color="auto"/>
              <w:left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r>
      <w:tr w:rsidR="00CB113B" w:rsidRPr="003250DF" w:rsidTr="00D26BE6">
        <w:trPr>
          <w:trHeight w:hRule="exact" w:val="139"/>
          <w:jc w:val="center"/>
        </w:trPr>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right"/>
              <w:rPr>
                <w:rFonts w:ascii="Times New Roman" w:hAnsi="Times New Roman" w:cs="Times New Roman"/>
              </w:rPr>
            </w:pPr>
            <w:r>
              <w:rPr>
                <w:rFonts w:ascii="Times New Roman" w:hAnsi="Times New Roman"/>
              </w:rPr>
              <w:t>4</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jc w:val="left"/>
              <w:rPr>
                <w:rFonts w:ascii="Times New Roman" w:hAnsi="Times New Roman" w:cs="Times New Roman"/>
              </w:rPr>
            </w:pPr>
            <w:r>
              <w:rPr>
                <w:rFonts w:ascii="Times New Roman" w:hAnsi="Times New Roman"/>
              </w:rPr>
              <w:t>Designer supervision</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service</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100%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57,652</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57,652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33"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57,652</w:t>
            </w:r>
          </w:p>
        </w:tc>
        <w:tc>
          <w:tcPr>
            <w:tcW w:w="571"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57,652</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CB113B" w:rsidRPr="003250DF" w:rsidRDefault="00CB113B" w:rsidP="00CB113B">
            <w:pPr>
              <w:pStyle w:val="50"/>
              <w:framePr w:w="12230" w:wrap="notBeside" w:vAnchor="text" w:hAnchor="text" w:xAlign="center" w:y="1"/>
              <w:shd w:val="clear" w:color="auto" w:fill="auto"/>
              <w:spacing w:after="0" w:line="80" w:lineRule="exact"/>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CB113B" w:rsidRPr="003250DF" w:rsidRDefault="00CB113B" w:rsidP="00CB113B">
            <w:pPr>
              <w:framePr w:w="12230" w:wrap="notBeside" w:vAnchor="text" w:hAnchor="text" w:xAlign="center" w:y="1"/>
              <w:rPr>
                <w:rFonts w:ascii="Times New Roman" w:hAnsi="Times New Roman" w:cs="Times New Roman"/>
                <w:sz w:val="10"/>
                <w:szCs w:val="10"/>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528" w:type="dxa"/>
            <w:tcBorders>
              <w:top w:val="single" w:sz="4" w:space="0" w:color="auto"/>
              <w:left w:val="single" w:sz="4" w:space="0" w:color="auto"/>
              <w:bottom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c>
          <w:tcPr>
            <w:tcW w:w="451" w:type="dxa"/>
            <w:tcBorders>
              <w:top w:val="single" w:sz="4" w:space="0" w:color="auto"/>
              <w:left w:val="single" w:sz="4" w:space="0" w:color="auto"/>
              <w:bottom w:val="single" w:sz="4" w:space="0" w:color="auto"/>
              <w:right w:val="single" w:sz="4" w:space="0" w:color="auto"/>
            </w:tcBorders>
            <w:shd w:val="clear" w:color="auto" w:fill="FFFFFF"/>
            <w:vAlign w:val="bottom"/>
          </w:tcPr>
          <w:p w:rsidR="00CB113B" w:rsidRPr="003250DF" w:rsidRDefault="00CB113B" w:rsidP="00CB113B">
            <w:pPr>
              <w:pStyle w:val="50"/>
              <w:framePr w:w="12230" w:wrap="notBeside" w:vAnchor="text" w:hAnchor="text" w:xAlign="center" w:y="1"/>
              <w:shd w:val="clear" w:color="auto" w:fill="auto"/>
              <w:spacing w:after="0" w:line="100" w:lineRule="exact"/>
              <w:rPr>
                <w:rFonts w:ascii="Times New Roman" w:hAnsi="Times New Roman" w:cs="Times New Roman"/>
              </w:rPr>
            </w:pPr>
            <w:r>
              <w:rPr>
                <w:rFonts w:ascii="Times New Roman" w:hAnsi="Times New Roman"/>
              </w:rPr>
              <w:t>0</w:t>
            </w:r>
          </w:p>
        </w:tc>
      </w:tr>
    </w:tbl>
    <w:p w:rsidR="00AF3FC3" w:rsidRPr="003250DF" w:rsidRDefault="00AF3FC3">
      <w:pPr>
        <w:framePr w:w="12230" w:wrap="notBeside" w:vAnchor="text" w:hAnchor="text" w:xAlign="center" w:y="1"/>
        <w:rPr>
          <w:rFonts w:ascii="Times New Roman" w:hAnsi="Times New Roman" w:cs="Times New Roman"/>
          <w:sz w:val="10"/>
          <w:szCs w:val="10"/>
        </w:rPr>
      </w:pPr>
    </w:p>
    <w:p w:rsidR="00AF3FC3" w:rsidRPr="003250DF" w:rsidRDefault="00AF3FC3">
      <w:pPr>
        <w:rPr>
          <w:rFonts w:ascii="Times New Roman" w:hAnsi="Times New Roman" w:cs="Times New Roman"/>
          <w:sz w:val="10"/>
          <w:szCs w:val="10"/>
        </w:rPr>
      </w:pPr>
    </w:p>
    <w:sectPr w:rsidR="00AF3FC3" w:rsidRPr="003250DF" w:rsidSect="000F4391">
      <w:pgSz w:w="16840" w:h="11900" w:orient="landscape"/>
      <w:pgMar w:top="1120" w:right="3760" w:bottom="1120" w:left="8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81" w:rsidRDefault="00332781">
      <w:r>
        <w:separator/>
      </w:r>
    </w:p>
  </w:endnote>
  <w:endnote w:type="continuationSeparator" w:id="0">
    <w:p w:rsidR="00332781" w:rsidRDefault="003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81" w:rsidRDefault="00332781"/>
  </w:footnote>
  <w:footnote w:type="continuationSeparator" w:id="0">
    <w:p w:rsidR="00332781" w:rsidRDefault="003327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C3"/>
    <w:rsid w:val="000559F1"/>
    <w:rsid w:val="000F4391"/>
    <w:rsid w:val="002347B3"/>
    <w:rsid w:val="003250DF"/>
    <w:rsid w:val="00332781"/>
    <w:rsid w:val="00353126"/>
    <w:rsid w:val="00402237"/>
    <w:rsid w:val="00412B49"/>
    <w:rsid w:val="00474D60"/>
    <w:rsid w:val="004E4FD0"/>
    <w:rsid w:val="00621140"/>
    <w:rsid w:val="007D2950"/>
    <w:rsid w:val="009C379D"/>
    <w:rsid w:val="00A95084"/>
    <w:rsid w:val="00AF3FC3"/>
    <w:rsid w:val="00B9187B"/>
    <w:rsid w:val="00B94831"/>
    <w:rsid w:val="00BA58C4"/>
    <w:rsid w:val="00CB113B"/>
    <w:rsid w:val="00CD597E"/>
    <w:rsid w:val="00D26BE6"/>
    <w:rsid w:val="00E841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5Exact">
    <w:name w:val="Основной текст (5) Exact"/>
    <w:basedOn w:val="DefaultParagraphFont"/>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DefaultParagraphFont"/>
    <w:link w:val="50"/>
    <w:rPr>
      <w:rFonts w:ascii="Arial" w:eastAsia="Arial" w:hAnsi="Arial" w:cs="Arial"/>
      <w:b w:val="0"/>
      <w:bCs w:val="0"/>
      <w:i w:val="0"/>
      <w:iCs w:val="0"/>
      <w:smallCaps w:val="0"/>
      <w:strike w:val="0"/>
      <w:sz w:val="10"/>
      <w:szCs w:val="10"/>
      <w:u w:val="none"/>
    </w:rPr>
  </w:style>
  <w:style w:type="character" w:customStyle="1" w:styleId="545pt">
    <w:name w:val="Основной текст (5) + 4;5 pt"/>
    <w:basedOn w:val="5"/>
    <w:rPr>
      <w:rFonts w:ascii="Arial" w:eastAsia="Arial" w:hAnsi="Arial" w:cs="Arial"/>
      <w:b w:val="0"/>
      <w:bCs w:val="0"/>
      <w:i w:val="0"/>
      <w:iCs w:val="0"/>
      <w:smallCaps w:val="0"/>
      <w:strike w:val="0"/>
      <w:color w:val="000000"/>
      <w:spacing w:val="0"/>
      <w:w w:val="100"/>
      <w:position w:val="0"/>
      <w:sz w:val="9"/>
      <w:szCs w:val="9"/>
      <w:u w:val="none"/>
      <w:lang w:val="en-US" w:eastAsia="ru-RU" w:bidi="ru-RU"/>
    </w:rPr>
  </w:style>
  <w:style w:type="character" w:customStyle="1" w:styleId="575pt">
    <w:name w:val="Основной текст (5) + 7;5 pt;Курсив"/>
    <w:basedOn w:val="5"/>
    <w:rPr>
      <w:rFonts w:ascii="Arial" w:eastAsia="Arial" w:hAnsi="Arial" w:cs="Arial"/>
      <w:b w:val="0"/>
      <w:bCs w:val="0"/>
      <w:i/>
      <w:iCs/>
      <w:smallCaps w:val="0"/>
      <w:strike w:val="0"/>
      <w:color w:val="000000"/>
      <w:spacing w:val="0"/>
      <w:w w:val="100"/>
      <w:position w:val="0"/>
      <w:sz w:val="15"/>
      <w:szCs w:val="15"/>
      <w:u w:val="none"/>
      <w:lang w:val="en-US" w:eastAsia="ru-RU" w:bidi="ru-RU"/>
    </w:rPr>
  </w:style>
  <w:style w:type="character" w:customStyle="1" w:styleId="54pt">
    <w:name w:val="Основной текст (5) + 4 pt"/>
    <w:basedOn w:val="5"/>
    <w:rPr>
      <w:rFonts w:ascii="Arial" w:eastAsia="Arial" w:hAnsi="Arial" w:cs="Arial"/>
      <w:b w:val="0"/>
      <w:bCs w:val="0"/>
      <w:i w:val="0"/>
      <w:iCs w:val="0"/>
      <w:smallCaps w:val="0"/>
      <w:strike w:val="0"/>
      <w:color w:val="000000"/>
      <w:spacing w:val="0"/>
      <w:w w:val="100"/>
      <w:position w:val="0"/>
      <w:sz w:val="8"/>
      <w:szCs w:val="8"/>
      <w:u w:val="none"/>
      <w:lang w:val="en-US" w:eastAsia="ru-RU" w:bidi="ru-RU"/>
    </w:rPr>
  </w:style>
  <w:style w:type="character" w:customStyle="1" w:styleId="51">
    <w:name w:val="Основной текст (5) + Курсив"/>
    <w:basedOn w:val="5"/>
    <w:rPr>
      <w:rFonts w:ascii="Arial" w:eastAsia="Arial" w:hAnsi="Arial" w:cs="Arial"/>
      <w:b w:val="0"/>
      <w:bCs w:val="0"/>
      <w:i/>
      <w:iCs/>
      <w:smallCaps w:val="0"/>
      <w:strike w:val="0"/>
      <w:color w:val="000000"/>
      <w:spacing w:val="0"/>
      <w:w w:val="100"/>
      <w:position w:val="0"/>
      <w:sz w:val="10"/>
      <w:szCs w:val="10"/>
      <w:u w:val="none"/>
      <w:lang w:val="en-US" w:eastAsia="ru-RU" w:bidi="ru-RU"/>
    </w:rPr>
  </w:style>
  <w:style w:type="character" w:customStyle="1" w:styleId="575pt-1pt">
    <w:name w:val="Основной текст (5) + 7;5 pt;Курсив;Интервал -1 pt"/>
    <w:basedOn w:val="5"/>
    <w:rPr>
      <w:rFonts w:ascii="Arial" w:eastAsia="Arial" w:hAnsi="Arial" w:cs="Arial"/>
      <w:b w:val="0"/>
      <w:bCs w:val="0"/>
      <w:i/>
      <w:iCs/>
      <w:smallCaps w:val="0"/>
      <w:strike w:val="0"/>
      <w:color w:val="000000"/>
      <w:spacing w:val="-20"/>
      <w:w w:val="100"/>
      <w:position w:val="0"/>
      <w:sz w:val="15"/>
      <w:szCs w:val="15"/>
      <w:u w:val="none"/>
      <w:lang w:val="en-US" w:eastAsia="ru-RU" w:bidi="ru-RU"/>
    </w:rPr>
  </w:style>
  <w:style w:type="character" w:customStyle="1" w:styleId="54pt0">
    <w:name w:val="Основной текст (5) + 4 pt"/>
    <w:basedOn w:val="5"/>
    <w:rPr>
      <w:rFonts w:ascii="Arial" w:eastAsia="Arial" w:hAnsi="Arial" w:cs="Arial"/>
      <w:b w:val="0"/>
      <w:bCs w:val="0"/>
      <w:i w:val="0"/>
      <w:iCs w:val="0"/>
      <w:smallCaps w:val="0"/>
      <w:strike w:val="0"/>
      <w:color w:val="000000"/>
      <w:spacing w:val="0"/>
      <w:w w:val="100"/>
      <w:position w:val="0"/>
      <w:sz w:val="8"/>
      <w:szCs w:val="8"/>
      <w:u w:val="none"/>
      <w:lang w:val="en-US" w:eastAsia="ru-RU" w:bidi="ru-RU"/>
    </w:rPr>
  </w:style>
  <w:style w:type="character" w:customStyle="1" w:styleId="3">
    <w:name w:val="Подпись к картинке (3)_"/>
    <w:basedOn w:val="DefaultParagraphFont"/>
    <w:link w:val="30"/>
    <w:rPr>
      <w:rFonts w:ascii="Arial" w:eastAsia="Arial" w:hAnsi="Arial" w:cs="Arial"/>
      <w:b w:val="0"/>
      <w:bCs w:val="0"/>
      <w:i w:val="0"/>
      <w:iCs w:val="0"/>
      <w:smallCaps w:val="0"/>
      <w:strike w:val="0"/>
      <w:sz w:val="10"/>
      <w:szCs w:val="10"/>
      <w:u w:val="none"/>
    </w:rPr>
  </w:style>
  <w:style w:type="character" w:customStyle="1" w:styleId="6">
    <w:name w:val="Основной текст (6)_"/>
    <w:basedOn w:val="DefaultParagraphFont"/>
    <w:link w:val="60"/>
    <w:rPr>
      <w:rFonts w:ascii="Arial" w:eastAsia="Arial" w:hAnsi="Arial" w:cs="Arial"/>
      <w:b w:val="0"/>
      <w:bCs w:val="0"/>
      <w:i w:val="0"/>
      <w:iCs w:val="0"/>
      <w:smallCaps w:val="0"/>
      <w:strike w:val="0"/>
      <w:sz w:val="20"/>
      <w:szCs w:val="20"/>
      <w:u w:val="none"/>
    </w:rPr>
  </w:style>
  <w:style w:type="character" w:customStyle="1" w:styleId="2">
    <w:name w:val="Основной текст (2)_"/>
    <w:basedOn w:val="DefaultParagraphFont"/>
    <w:link w:val="20"/>
    <w:rPr>
      <w:rFonts w:ascii="Trebuchet MS" w:eastAsia="Trebuchet MS" w:hAnsi="Trebuchet MS" w:cs="Trebuchet MS"/>
      <w:b/>
      <w:bCs/>
      <w:i w:val="0"/>
      <w:iCs w:val="0"/>
      <w:smallCaps w:val="0"/>
      <w:strike w:val="0"/>
      <w:sz w:val="9"/>
      <w:szCs w:val="9"/>
      <w:u w:val="none"/>
    </w:rPr>
  </w:style>
  <w:style w:type="character" w:customStyle="1" w:styleId="2Arial10pt">
    <w:name w:val="Основной текст (2) + Arial;10 pt;Не полужирный"/>
    <w:basedOn w:val="2"/>
    <w:rPr>
      <w:rFonts w:ascii="Arial" w:eastAsia="Arial" w:hAnsi="Arial" w:cs="Arial"/>
      <w:b/>
      <w:bCs/>
      <w:i w:val="0"/>
      <w:iCs w:val="0"/>
      <w:smallCaps w:val="0"/>
      <w:strike w:val="0"/>
      <w:color w:val="000000"/>
      <w:spacing w:val="0"/>
      <w:w w:val="100"/>
      <w:position w:val="0"/>
      <w:sz w:val="20"/>
      <w:szCs w:val="20"/>
      <w:u w:val="none"/>
      <w:lang w:val="en-US" w:eastAsia="ru-RU" w:bidi="ru-RU"/>
    </w:rPr>
  </w:style>
  <w:style w:type="character" w:customStyle="1" w:styleId="6Exact">
    <w:name w:val="Основной текст (6) Exact"/>
    <w:basedOn w:val="DefaultParagraphFont"/>
    <w:rPr>
      <w:rFonts w:ascii="Arial" w:eastAsia="Arial" w:hAnsi="Arial" w:cs="Arial"/>
      <w:b w:val="0"/>
      <w:bCs w:val="0"/>
      <w:i w:val="0"/>
      <w:iCs w:val="0"/>
      <w:smallCaps w:val="0"/>
      <w:strike w:val="0"/>
      <w:sz w:val="20"/>
      <w:szCs w:val="20"/>
      <w:u w:val="none"/>
    </w:rPr>
  </w:style>
  <w:style w:type="paragraph" w:customStyle="1" w:styleId="50">
    <w:name w:val="Основной текст (5)"/>
    <w:basedOn w:val="Normal"/>
    <w:link w:val="5"/>
    <w:pPr>
      <w:shd w:val="clear" w:color="auto" w:fill="FFFFFF"/>
      <w:spacing w:after="60" w:line="125" w:lineRule="exact"/>
      <w:jc w:val="center"/>
    </w:pPr>
    <w:rPr>
      <w:rFonts w:ascii="Arial" w:eastAsia="Arial" w:hAnsi="Arial" w:cs="Arial"/>
      <w:sz w:val="10"/>
      <w:szCs w:val="10"/>
    </w:rPr>
  </w:style>
  <w:style w:type="paragraph" w:customStyle="1" w:styleId="30">
    <w:name w:val="Подпись к картинке (3)"/>
    <w:basedOn w:val="Normal"/>
    <w:link w:val="3"/>
    <w:pPr>
      <w:shd w:val="clear" w:color="auto" w:fill="FFFFFF"/>
      <w:spacing w:before="1020" w:after="240" w:line="0" w:lineRule="atLeast"/>
    </w:pPr>
    <w:rPr>
      <w:rFonts w:ascii="Arial" w:eastAsia="Arial" w:hAnsi="Arial" w:cs="Arial"/>
      <w:sz w:val="10"/>
      <w:szCs w:val="10"/>
    </w:rPr>
  </w:style>
  <w:style w:type="paragraph" w:customStyle="1" w:styleId="60">
    <w:name w:val="Основной текст (6)"/>
    <w:basedOn w:val="Normal"/>
    <w:link w:val="6"/>
    <w:pPr>
      <w:shd w:val="clear" w:color="auto" w:fill="FFFFFF"/>
      <w:spacing w:line="245" w:lineRule="exact"/>
      <w:jc w:val="right"/>
    </w:pPr>
    <w:rPr>
      <w:rFonts w:ascii="Arial" w:eastAsia="Arial" w:hAnsi="Arial" w:cs="Arial"/>
      <w:sz w:val="20"/>
      <w:szCs w:val="20"/>
    </w:rPr>
  </w:style>
  <w:style w:type="paragraph" w:customStyle="1" w:styleId="20">
    <w:name w:val="Основной текст (2)"/>
    <w:basedOn w:val="Normal"/>
    <w:link w:val="2"/>
    <w:pPr>
      <w:shd w:val="clear" w:color="auto" w:fill="FFFFFF"/>
      <w:spacing w:after="60" w:line="125" w:lineRule="exact"/>
      <w:jc w:val="center"/>
    </w:pPr>
    <w:rPr>
      <w:rFonts w:ascii="Trebuchet MS" w:eastAsia="Trebuchet MS" w:hAnsi="Trebuchet MS" w:cs="Trebuchet MS"/>
      <w:b/>
      <w:bCs/>
      <w:sz w:val="9"/>
      <w:szCs w:val="9"/>
    </w:rPr>
  </w:style>
  <w:style w:type="paragraph" w:styleId="Header">
    <w:name w:val="header"/>
    <w:basedOn w:val="Normal"/>
    <w:link w:val="HeaderChar"/>
    <w:uiPriority w:val="99"/>
    <w:unhideWhenUsed/>
    <w:rsid w:val="00412B49"/>
    <w:pPr>
      <w:tabs>
        <w:tab w:val="center" w:pos="4677"/>
        <w:tab w:val="right" w:pos="9355"/>
      </w:tabs>
    </w:pPr>
  </w:style>
  <w:style w:type="character" w:customStyle="1" w:styleId="HeaderChar">
    <w:name w:val="Header Char"/>
    <w:basedOn w:val="DefaultParagraphFont"/>
    <w:link w:val="Header"/>
    <w:uiPriority w:val="99"/>
    <w:rsid w:val="00412B49"/>
    <w:rPr>
      <w:color w:val="000000"/>
    </w:rPr>
  </w:style>
  <w:style w:type="paragraph" w:styleId="Footer">
    <w:name w:val="footer"/>
    <w:basedOn w:val="Normal"/>
    <w:link w:val="FooterChar"/>
    <w:uiPriority w:val="99"/>
    <w:unhideWhenUsed/>
    <w:rsid w:val="00412B49"/>
    <w:pPr>
      <w:tabs>
        <w:tab w:val="center" w:pos="4677"/>
        <w:tab w:val="right" w:pos="9355"/>
      </w:tabs>
    </w:pPr>
  </w:style>
  <w:style w:type="character" w:customStyle="1" w:styleId="FooterChar">
    <w:name w:val="Footer Char"/>
    <w:basedOn w:val="DefaultParagraphFont"/>
    <w:link w:val="Footer"/>
    <w:uiPriority w:val="99"/>
    <w:rsid w:val="00412B4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5Exact">
    <w:name w:val="Основной текст (5) Exact"/>
    <w:basedOn w:val="DefaultParagraphFont"/>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DefaultParagraphFont"/>
    <w:link w:val="50"/>
    <w:rPr>
      <w:rFonts w:ascii="Arial" w:eastAsia="Arial" w:hAnsi="Arial" w:cs="Arial"/>
      <w:b w:val="0"/>
      <w:bCs w:val="0"/>
      <w:i w:val="0"/>
      <w:iCs w:val="0"/>
      <w:smallCaps w:val="0"/>
      <w:strike w:val="0"/>
      <w:sz w:val="10"/>
      <w:szCs w:val="10"/>
      <w:u w:val="none"/>
    </w:rPr>
  </w:style>
  <w:style w:type="character" w:customStyle="1" w:styleId="545pt">
    <w:name w:val="Основной текст (5) + 4;5 pt"/>
    <w:basedOn w:val="5"/>
    <w:rPr>
      <w:rFonts w:ascii="Arial" w:eastAsia="Arial" w:hAnsi="Arial" w:cs="Arial"/>
      <w:b w:val="0"/>
      <w:bCs w:val="0"/>
      <w:i w:val="0"/>
      <w:iCs w:val="0"/>
      <w:smallCaps w:val="0"/>
      <w:strike w:val="0"/>
      <w:color w:val="000000"/>
      <w:spacing w:val="0"/>
      <w:w w:val="100"/>
      <w:position w:val="0"/>
      <w:sz w:val="9"/>
      <w:szCs w:val="9"/>
      <w:u w:val="none"/>
      <w:lang w:val="en-US" w:eastAsia="ru-RU" w:bidi="ru-RU"/>
    </w:rPr>
  </w:style>
  <w:style w:type="character" w:customStyle="1" w:styleId="575pt">
    <w:name w:val="Основной текст (5) + 7;5 pt;Курсив"/>
    <w:basedOn w:val="5"/>
    <w:rPr>
      <w:rFonts w:ascii="Arial" w:eastAsia="Arial" w:hAnsi="Arial" w:cs="Arial"/>
      <w:b w:val="0"/>
      <w:bCs w:val="0"/>
      <w:i/>
      <w:iCs/>
      <w:smallCaps w:val="0"/>
      <w:strike w:val="0"/>
      <w:color w:val="000000"/>
      <w:spacing w:val="0"/>
      <w:w w:val="100"/>
      <w:position w:val="0"/>
      <w:sz w:val="15"/>
      <w:szCs w:val="15"/>
      <w:u w:val="none"/>
      <w:lang w:val="en-US" w:eastAsia="ru-RU" w:bidi="ru-RU"/>
    </w:rPr>
  </w:style>
  <w:style w:type="character" w:customStyle="1" w:styleId="54pt">
    <w:name w:val="Основной текст (5) + 4 pt"/>
    <w:basedOn w:val="5"/>
    <w:rPr>
      <w:rFonts w:ascii="Arial" w:eastAsia="Arial" w:hAnsi="Arial" w:cs="Arial"/>
      <w:b w:val="0"/>
      <w:bCs w:val="0"/>
      <w:i w:val="0"/>
      <w:iCs w:val="0"/>
      <w:smallCaps w:val="0"/>
      <w:strike w:val="0"/>
      <w:color w:val="000000"/>
      <w:spacing w:val="0"/>
      <w:w w:val="100"/>
      <w:position w:val="0"/>
      <w:sz w:val="8"/>
      <w:szCs w:val="8"/>
      <w:u w:val="none"/>
      <w:lang w:val="en-US" w:eastAsia="ru-RU" w:bidi="ru-RU"/>
    </w:rPr>
  </w:style>
  <w:style w:type="character" w:customStyle="1" w:styleId="51">
    <w:name w:val="Основной текст (5) + Курсив"/>
    <w:basedOn w:val="5"/>
    <w:rPr>
      <w:rFonts w:ascii="Arial" w:eastAsia="Arial" w:hAnsi="Arial" w:cs="Arial"/>
      <w:b w:val="0"/>
      <w:bCs w:val="0"/>
      <w:i/>
      <w:iCs/>
      <w:smallCaps w:val="0"/>
      <w:strike w:val="0"/>
      <w:color w:val="000000"/>
      <w:spacing w:val="0"/>
      <w:w w:val="100"/>
      <w:position w:val="0"/>
      <w:sz w:val="10"/>
      <w:szCs w:val="10"/>
      <w:u w:val="none"/>
      <w:lang w:val="en-US" w:eastAsia="ru-RU" w:bidi="ru-RU"/>
    </w:rPr>
  </w:style>
  <w:style w:type="character" w:customStyle="1" w:styleId="575pt-1pt">
    <w:name w:val="Основной текст (5) + 7;5 pt;Курсив;Интервал -1 pt"/>
    <w:basedOn w:val="5"/>
    <w:rPr>
      <w:rFonts w:ascii="Arial" w:eastAsia="Arial" w:hAnsi="Arial" w:cs="Arial"/>
      <w:b w:val="0"/>
      <w:bCs w:val="0"/>
      <w:i/>
      <w:iCs/>
      <w:smallCaps w:val="0"/>
      <w:strike w:val="0"/>
      <w:color w:val="000000"/>
      <w:spacing w:val="-20"/>
      <w:w w:val="100"/>
      <w:position w:val="0"/>
      <w:sz w:val="15"/>
      <w:szCs w:val="15"/>
      <w:u w:val="none"/>
      <w:lang w:val="en-US" w:eastAsia="ru-RU" w:bidi="ru-RU"/>
    </w:rPr>
  </w:style>
  <w:style w:type="character" w:customStyle="1" w:styleId="54pt0">
    <w:name w:val="Основной текст (5) + 4 pt"/>
    <w:basedOn w:val="5"/>
    <w:rPr>
      <w:rFonts w:ascii="Arial" w:eastAsia="Arial" w:hAnsi="Arial" w:cs="Arial"/>
      <w:b w:val="0"/>
      <w:bCs w:val="0"/>
      <w:i w:val="0"/>
      <w:iCs w:val="0"/>
      <w:smallCaps w:val="0"/>
      <w:strike w:val="0"/>
      <w:color w:val="000000"/>
      <w:spacing w:val="0"/>
      <w:w w:val="100"/>
      <w:position w:val="0"/>
      <w:sz w:val="8"/>
      <w:szCs w:val="8"/>
      <w:u w:val="none"/>
      <w:lang w:val="en-US" w:eastAsia="ru-RU" w:bidi="ru-RU"/>
    </w:rPr>
  </w:style>
  <w:style w:type="character" w:customStyle="1" w:styleId="3">
    <w:name w:val="Подпись к картинке (3)_"/>
    <w:basedOn w:val="DefaultParagraphFont"/>
    <w:link w:val="30"/>
    <w:rPr>
      <w:rFonts w:ascii="Arial" w:eastAsia="Arial" w:hAnsi="Arial" w:cs="Arial"/>
      <w:b w:val="0"/>
      <w:bCs w:val="0"/>
      <w:i w:val="0"/>
      <w:iCs w:val="0"/>
      <w:smallCaps w:val="0"/>
      <w:strike w:val="0"/>
      <w:sz w:val="10"/>
      <w:szCs w:val="10"/>
      <w:u w:val="none"/>
    </w:rPr>
  </w:style>
  <w:style w:type="character" w:customStyle="1" w:styleId="6">
    <w:name w:val="Основной текст (6)_"/>
    <w:basedOn w:val="DefaultParagraphFont"/>
    <w:link w:val="60"/>
    <w:rPr>
      <w:rFonts w:ascii="Arial" w:eastAsia="Arial" w:hAnsi="Arial" w:cs="Arial"/>
      <w:b w:val="0"/>
      <w:bCs w:val="0"/>
      <w:i w:val="0"/>
      <w:iCs w:val="0"/>
      <w:smallCaps w:val="0"/>
      <w:strike w:val="0"/>
      <w:sz w:val="20"/>
      <w:szCs w:val="20"/>
      <w:u w:val="none"/>
    </w:rPr>
  </w:style>
  <w:style w:type="character" w:customStyle="1" w:styleId="2">
    <w:name w:val="Основной текст (2)_"/>
    <w:basedOn w:val="DefaultParagraphFont"/>
    <w:link w:val="20"/>
    <w:rPr>
      <w:rFonts w:ascii="Trebuchet MS" w:eastAsia="Trebuchet MS" w:hAnsi="Trebuchet MS" w:cs="Trebuchet MS"/>
      <w:b/>
      <w:bCs/>
      <w:i w:val="0"/>
      <w:iCs w:val="0"/>
      <w:smallCaps w:val="0"/>
      <w:strike w:val="0"/>
      <w:sz w:val="9"/>
      <w:szCs w:val="9"/>
      <w:u w:val="none"/>
    </w:rPr>
  </w:style>
  <w:style w:type="character" w:customStyle="1" w:styleId="2Arial10pt">
    <w:name w:val="Основной текст (2) + Arial;10 pt;Не полужирный"/>
    <w:basedOn w:val="2"/>
    <w:rPr>
      <w:rFonts w:ascii="Arial" w:eastAsia="Arial" w:hAnsi="Arial" w:cs="Arial"/>
      <w:b/>
      <w:bCs/>
      <w:i w:val="0"/>
      <w:iCs w:val="0"/>
      <w:smallCaps w:val="0"/>
      <w:strike w:val="0"/>
      <w:color w:val="000000"/>
      <w:spacing w:val="0"/>
      <w:w w:val="100"/>
      <w:position w:val="0"/>
      <w:sz w:val="20"/>
      <w:szCs w:val="20"/>
      <w:u w:val="none"/>
      <w:lang w:val="en-US" w:eastAsia="ru-RU" w:bidi="ru-RU"/>
    </w:rPr>
  </w:style>
  <w:style w:type="character" w:customStyle="1" w:styleId="6Exact">
    <w:name w:val="Основной текст (6) Exact"/>
    <w:basedOn w:val="DefaultParagraphFont"/>
    <w:rPr>
      <w:rFonts w:ascii="Arial" w:eastAsia="Arial" w:hAnsi="Arial" w:cs="Arial"/>
      <w:b w:val="0"/>
      <w:bCs w:val="0"/>
      <w:i w:val="0"/>
      <w:iCs w:val="0"/>
      <w:smallCaps w:val="0"/>
      <w:strike w:val="0"/>
      <w:sz w:val="20"/>
      <w:szCs w:val="20"/>
      <w:u w:val="none"/>
    </w:rPr>
  </w:style>
  <w:style w:type="paragraph" w:customStyle="1" w:styleId="50">
    <w:name w:val="Основной текст (5)"/>
    <w:basedOn w:val="Normal"/>
    <w:link w:val="5"/>
    <w:pPr>
      <w:shd w:val="clear" w:color="auto" w:fill="FFFFFF"/>
      <w:spacing w:after="60" w:line="125" w:lineRule="exact"/>
      <w:jc w:val="center"/>
    </w:pPr>
    <w:rPr>
      <w:rFonts w:ascii="Arial" w:eastAsia="Arial" w:hAnsi="Arial" w:cs="Arial"/>
      <w:sz w:val="10"/>
      <w:szCs w:val="10"/>
    </w:rPr>
  </w:style>
  <w:style w:type="paragraph" w:customStyle="1" w:styleId="30">
    <w:name w:val="Подпись к картинке (3)"/>
    <w:basedOn w:val="Normal"/>
    <w:link w:val="3"/>
    <w:pPr>
      <w:shd w:val="clear" w:color="auto" w:fill="FFFFFF"/>
      <w:spacing w:before="1020" w:after="240" w:line="0" w:lineRule="atLeast"/>
    </w:pPr>
    <w:rPr>
      <w:rFonts w:ascii="Arial" w:eastAsia="Arial" w:hAnsi="Arial" w:cs="Arial"/>
      <w:sz w:val="10"/>
      <w:szCs w:val="10"/>
    </w:rPr>
  </w:style>
  <w:style w:type="paragraph" w:customStyle="1" w:styleId="60">
    <w:name w:val="Основной текст (6)"/>
    <w:basedOn w:val="Normal"/>
    <w:link w:val="6"/>
    <w:pPr>
      <w:shd w:val="clear" w:color="auto" w:fill="FFFFFF"/>
      <w:spacing w:line="245" w:lineRule="exact"/>
      <w:jc w:val="right"/>
    </w:pPr>
    <w:rPr>
      <w:rFonts w:ascii="Arial" w:eastAsia="Arial" w:hAnsi="Arial" w:cs="Arial"/>
      <w:sz w:val="20"/>
      <w:szCs w:val="20"/>
    </w:rPr>
  </w:style>
  <w:style w:type="paragraph" w:customStyle="1" w:styleId="20">
    <w:name w:val="Основной текст (2)"/>
    <w:basedOn w:val="Normal"/>
    <w:link w:val="2"/>
    <w:pPr>
      <w:shd w:val="clear" w:color="auto" w:fill="FFFFFF"/>
      <w:spacing w:after="60" w:line="125" w:lineRule="exact"/>
      <w:jc w:val="center"/>
    </w:pPr>
    <w:rPr>
      <w:rFonts w:ascii="Trebuchet MS" w:eastAsia="Trebuchet MS" w:hAnsi="Trebuchet MS" w:cs="Trebuchet MS"/>
      <w:b/>
      <w:bCs/>
      <w:sz w:val="9"/>
      <w:szCs w:val="9"/>
    </w:rPr>
  </w:style>
  <w:style w:type="paragraph" w:styleId="Header">
    <w:name w:val="header"/>
    <w:basedOn w:val="Normal"/>
    <w:link w:val="HeaderChar"/>
    <w:uiPriority w:val="99"/>
    <w:unhideWhenUsed/>
    <w:rsid w:val="00412B49"/>
    <w:pPr>
      <w:tabs>
        <w:tab w:val="center" w:pos="4677"/>
        <w:tab w:val="right" w:pos="9355"/>
      </w:tabs>
    </w:pPr>
  </w:style>
  <w:style w:type="character" w:customStyle="1" w:styleId="HeaderChar">
    <w:name w:val="Header Char"/>
    <w:basedOn w:val="DefaultParagraphFont"/>
    <w:link w:val="Header"/>
    <w:uiPriority w:val="99"/>
    <w:rsid w:val="00412B49"/>
    <w:rPr>
      <w:color w:val="000000"/>
    </w:rPr>
  </w:style>
  <w:style w:type="paragraph" w:styleId="Footer">
    <w:name w:val="footer"/>
    <w:basedOn w:val="Normal"/>
    <w:link w:val="FooterChar"/>
    <w:uiPriority w:val="99"/>
    <w:unhideWhenUsed/>
    <w:rsid w:val="00412B49"/>
    <w:pPr>
      <w:tabs>
        <w:tab w:val="center" w:pos="4677"/>
        <w:tab w:val="right" w:pos="9355"/>
      </w:tabs>
    </w:pPr>
  </w:style>
  <w:style w:type="character" w:customStyle="1" w:styleId="FooterChar">
    <w:name w:val="Footer Char"/>
    <w:basedOn w:val="DefaultParagraphFont"/>
    <w:link w:val="Footer"/>
    <w:uiPriority w:val="99"/>
    <w:rsid w:val="00412B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Bauyrzhan Kabi &lt;BPEA&gt;</dc:creator>
  <cp:lastModifiedBy>User</cp:lastModifiedBy>
  <cp:revision>5</cp:revision>
  <dcterms:created xsi:type="dcterms:W3CDTF">2018-01-09T10:05:00Z</dcterms:created>
  <dcterms:modified xsi:type="dcterms:W3CDTF">2018-01-13T16:31:00Z</dcterms:modified>
</cp:coreProperties>
</file>